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20" w:rsidRDefault="00413920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413920" w:rsidRDefault="000C06FD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413920" w:rsidRDefault="0041392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413920" w:rsidRPr="000C06FD" w:rsidRDefault="000C06FD">
      <w:pPr>
        <w:spacing w:before="44" w:line="253" w:lineRule="auto"/>
        <w:ind w:left="2411" w:right="2409"/>
        <w:jc w:val="center"/>
        <w:rPr>
          <w:rFonts w:ascii="Arial" w:eastAsia="Pluto Sans Regular" w:hAnsi="Arial" w:cs="Arial"/>
          <w:sz w:val="28"/>
          <w:szCs w:val="28"/>
        </w:rPr>
      </w:pPr>
      <w:r w:rsidRPr="000C06FD">
        <w:rPr>
          <w:rFonts w:ascii="Arial" w:hAnsi="Arial" w:cs="Arial"/>
          <w:b/>
          <w:color w:val="008C95"/>
          <w:spacing w:val="-1"/>
          <w:sz w:val="34"/>
        </w:rPr>
        <w:t>Palabras</w:t>
      </w:r>
      <w:r w:rsidRPr="000C06FD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0C06FD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0C06FD">
        <w:rPr>
          <w:rFonts w:ascii="Arial" w:hAnsi="Arial" w:cs="Arial"/>
          <w:b/>
          <w:color w:val="008C95"/>
          <w:sz w:val="34"/>
        </w:rPr>
        <w:t xml:space="preserve"> </w:t>
      </w:r>
      <w:r w:rsidRPr="000C06FD">
        <w:rPr>
          <w:rFonts w:ascii="Arial" w:hAnsi="Arial" w:cs="Arial"/>
          <w:b/>
          <w:color w:val="008C95"/>
          <w:spacing w:val="-2"/>
          <w:sz w:val="34"/>
        </w:rPr>
        <w:t>hay</w:t>
      </w:r>
      <w:r w:rsidRPr="000C06FD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r w:rsidRPr="000C06FD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0C06FD">
        <w:rPr>
          <w:rFonts w:ascii="Arial" w:hAnsi="Arial" w:cs="Arial"/>
          <w:b/>
          <w:color w:val="008C95"/>
          <w:sz w:val="34"/>
        </w:rPr>
        <w:t xml:space="preserve"> saber:</w:t>
      </w:r>
      <w:r w:rsidRPr="000C06FD">
        <w:rPr>
          <w:rFonts w:ascii="Arial" w:hAnsi="Arial" w:cs="Arial"/>
          <w:b/>
          <w:color w:val="008C95"/>
          <w:spacing w:val="24"/>
          <w:sz w:val="34"/>
        </w:rPr>
        <w:t xml:space="preserve"> </w:t>
      </w:r>
      <w:proofErr w:type="spellStart"/>
      <w:r w:rsidRPr="000C06FD">
        <w:rPr>
          <w:rFonts w:ascii="Arial" w:hAnsi="Arial" w:cs="Arial"/>
          <w:b/>
          <w:color w:val="008C95"/>
          <w:spacing w:val="-2"/>
          <w:sz w:val="34"/>
        </w:rPr>
        <w:t>Comprar</w:t>
      </w:r>
      <w:proofErr w:type="spellEnd"/>
      <w:r w:rsidRPr="000C06FD">
        <w:rPr>
          <w:rFonts w:ascii="Arial" w:hAnsi="Arial" w:cs="Arial"/>
          <w:b/>
          <w:color w:val="008C95"/>
          <w:spacing w:val="-18"/>
          <w:sz w:val="34"/>
        </w:rPr>
        <w:t xml:space="preserve"> </w:t>
      </w:r>
      <w:r w:rsidRPr="000C06FD">
        <w:rPr>
          <w:rFonts w:ascii="Arial" w:hAnsi="Arial" w:cs="Arial"/>
          <w:b/>
          <w:color w:val="008C95"/>
          <w:sz w:val="34"/>
        </w:rPr>
        <w:t>y</w:t>
      </w:r>
      <w:r w:rsidRPr="000C06FD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proofErr w:type="gramStart"/>
      <w:r w:rsidRPr="000C06FD">
        <w:rPr>
          <w:rFonts w:ascii="Arial" w:hAnsi="Arial" w:cs="Arial"/>
          <w:b/>
          <w:color w:val="008C95"/>
          <w:sz w:val="34"/>
        </w:rPr>
        <w:t>usar</w:t>
      </w:r>
      <w:proofErr w:type="spellEnd"/>
      <w:proofErr w:type="gramEnd"/>
      <w:r w:rsidRPr="000C06FD">
        <w:rPr>
          <w:rFonts w:ascii="Arial" w:hAnsi="Arial" w:cs="Arial"/>
          <w:b/>
          <w:color w:val="008C95"/>
          <w:spacing w:val="-15"/>
          <w:sz w:val="34"/>
        </w:rPr>
        <w:t xml:space="preserve"> </w:t>
      </w:r>
      <w:proofErr w:type="spellStart"/>
      <w:r w:rsidRPr="000C06FD">
        <w:rPr>
          <w:rFonts w:ascii="Arial" w:hAnsi="Arial" w:cs="Arial"/>
          <w:b/>
          <w:color w:val="008C95"/>
          <w:sz w:val="34"/>
        </w:rPr>
        <w:t>tarjetas</w:t>
      </w:r>
      <w:proofErr w:type="spellEnd"/>
      <w:r w:rsidRPr="000C06FD">
        <w:rPr>
          <w:rFonts w:ascii="Arial" w:hAnsi="Arial" w:cs="Arial"/>
          <w:b/>
          <w:color w:val="008C95"/>
          <w:spacing w:val="-7"/>
          <w:sz w:val="34"/>
        </w:rPr>
        <w:t xml:space="preserve"> </w:t>
      </w:r>
      <w:proofErr w:type="spellStart"/>
      <w:r w:rsidRPr="000C06FD">
        <w:rPr>
          <w:rFonts w:ascii="Arial" w:hAnsi="Arial" w:cs="Arial"/>
          <w:b/>
          <w:color w:val="008C95"/>
          <w:spacing w:val="-1"/>
          <w:sz w:val="34"/>
        </w:rPr>
        <w:t>telefón</w:t>
      </w:r>
      <w:bookmarkStart w:id="0" w:name="_GoBack"/>
      <w:bookmarkEnd w:id="0"/>
      <w:r w:rsidRPr="000C06FD">
        <w:rPr>
          <w:rFonts w:ascii="Arial" w:hAnsi="Arial" w:cs="Arial"/>
          <w:b/>
          <w:color w:val="008C95"/>
          <w:spacing w:val="-1"/>
          <w:sz w:val="34"/>
        </w:rPr>
        <w:t>icas</w:t>
      </w:r>
      <w:proofErr w:type="spellEnd"/>
      <w:r w:rsidRPr="000C06FD">
        <w:rPr>
          <w:rFonts w:ascii="Arial" w:hAnsi="Arial" w:cs="Arial"/>
          <w:b/>
          <w:color w:val="008C95"/>
          <w:spacing w:val="27"/>
          <w:sz w:val="34"/>
        </w:rPr>
        <w:t xml:space="preserve"> </w:t>
      </w:r>
      <w:r w:rsidRPr="000C06FD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r w:rsidRPr="000C06FD">
        <w:rPr>
          <w:rFonts w:ascii="Arial" w:hAnsi="Arial" w:cs="Arial"/>
          <w:color w:val="008C95"/>
          <w:spacing w:val="-1"/>
          <w:sz w:val="28"/>
        </w:rPr>
        <w:t>básico</w:t>
      </w:r>
      <w:proofErr w:type="spellEnd"/>
      <w:r w:rsidRPr="000C06FD">
        <w:rPr>
          <w:rFonts w:ascii="Arial" w:hAnsi="Arial" w:cs="Arial"/>
          <w:color w:val="008C95"/>
          <w:spacing w:val="-1"/>
          <w:sz w:val="28"/>
        </w:rPr>
        <w:t>/</w:t>
      </w:r>
      <w:proofErr w:type="spellStart"/>
      <w:r w:rsidRPr="000C06FD">
        <w:rPr>
          <w:rFonts w:ascii="Arial" w:hAnsi="Arial" w:cs="Arial"/>
          <w:color w:val="008C95"/>
          <w:spacing w:val="-1"/>
          <w:sz w:val="28"/>
        </w:rPr>
        <w:t>principiante</w:t>
      </w:r>
      <w:proofErr w:type="spellEnd"/>
      <w:r w:rsidRPr="000C06FD">
        <w:rPr>
          <w:rFonts w:ascii="Arial" w:hAnsi="Arial" w:cs="Arial"/>
          <w:color w:val="008C95"/>
          <w:spacing w:val="-1"/>
          <w:sz w:val="28"/>
        </w:rPr>
        <w:t>)</w:t>
      </w:r>
    </w:p>
    <w:p w:rsidR="00413920" w:rsidRDefault="000C06FD">
      <w:pPr>
        <w:spacing w:before="221"/>
        <w:ind w:left="115" w:right="2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el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6-8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413920" w:rsidRDefault="00413920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413920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Pr="000C06FD" w:rsidRDefault="000C06FD">
            <w:pPr>
              <w:pStyle w:val="TableParagraph"/>
              <w:spacing w:before="27" w:line="333" w:lineRule="exact"/>
              <w:ind w:left="406"/>
              <w:rPr>
                <w:rFonts w:ascii="Arial" w:eastAsia="Pluto Sans Regular" w:hAnsi="Arial" w:cs="Arial"/>
                <w:sz w:val="28"/>
                <w:szCs w:val="28"/>
              </w:rPr>
            </w:pPr>
            <w:r w:rsidRPr="000C06FD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Pr="000C06FD" w:rsidRDefault="000C06FD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0C06FD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0C06FD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0C06FD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al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extranjero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llamar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al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extranjero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anunciar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anuncian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sin </w:t>
            </w:r>
            <w:r>
              <w:rPr>
                <w:rFonts w:ascii="Calibri" w:hAnsi="Calibri"/>
                <w:color w:val="231F20"/>
                <w:spacing w:val="-2"/>
              </w:rPr>
              <w:t>cargos.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terminar</w:t>
            </w:r>
            <w:proofErr w:type="spellEnd"/>
            <w:r>
              <w:rPr>
                <w:rFonts w:ascii="Calibri"/>
                <w:color w:val="231F20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</w:rPr>
              <w:t>llamada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</w:rPr>
              <w:t xml:space="preserve"> de 20 </w:t>
            </w:r>
            <w:r>
              <w:rPr>
                <w:rFonts w:ascii="Calibri"/>
                <w:color w:val="231F20"/>
                <w:spacing w:val="-2"/>
              </w:rPr>
              <w:t>centavos.</w:t>
            </w:r>
          </w:p>
        </w:tc>
      </w:tr>
      <w:tr w:rsidR="00413920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28" w:line="264" w:lineRule="exact"/>
              <w:ind w:left="75" w:righ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mantenimiento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</w:rPr>
              <w:t xml:space="preserve"> un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mantenimiento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mensual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cobrar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cobran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cargos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bajos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otras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colgar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</w:rPr>
              <w:t>llamada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termina</w:t>
            </w:r>
            <w:proofErr w:type="spellEnd"/>
            <w:r>
              <w:rPr>
                <w:rFonts w:ascii="Calibri"/>
                <w:color w:val="231F20"/>
              </w:rPr>
              <w:t xml:space="preserve"> al </w:t>
            </w:r>
            <w:proofErr w:type="spellStart"/>
            <w:r>
              <w:rPr>
                <w:rFonts w:ascii="Calibri"/>
                <w:color w:val="231F20"/>
                <w:spacing w:val="-5"/>
              </w:rPr>
              <w:t>colgar</w:t>
            </w:r>
            <w:proofErr w:type="spellEnd"/>
            <w:r>
              <w:rPr>
                <w:rFonts w:ascii="Calibri"/>
                <w:color w:val="231F20"/>
                <w:spacing w:val="-5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internet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internet.</w:t>
            </w:r>
          </w:p>
        </w:tc>
      </w:tr>
      <w:tr w:rsidR="00413920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28" w:line="264" w:lineRule="exact"/>
              <w:ind w:left="75" w:right="7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vencimiento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fecha</w:t>
            </w:r>
            <w:proofErr w:type="spellEnd"/>
            <w:r>
              <w:rPr>
                <w:rFonts w:ascii="Calibri"/>
                <w:color w:val="231F20"/>
              </w:rPr>
              <w:t xml:space="preserve"> de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vencimiento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hipermercado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hipermercado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larga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distancia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llamadas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larga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distancia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llevar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registro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lleva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registro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los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minutos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usados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marcar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marcar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al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desea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4"/>
              </w:rPr>
              <w:t>llamar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mensaje</w:t>
            </w:r>
            <w:proofErr w:type="spellEnd"/>
            <w:r>
              <w:rPr>
                <w:rFonts w:ascii="Calibri"/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grabado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mensaje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grabado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avisa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cuántos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minutos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</w:rPr>
              <w:t>quedan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mini-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mercado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r>
              <w:rPr>
                <w:rFonts w:ascii="Calibri" w:hAnsi="Calibri"/>
                <w:color w:val="231F20"/>
                <w:spacing w:val="-1"/>
              </w:rPr>
              <w:t>mini-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mercado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acceso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marcar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</w:rPr>
              <w:t>acceso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conectar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</w:rPr>
              <w:t>llamada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PIN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Necesita</w:t>
            </w:r>
            <w:proofErr w:type="spellEnd"/>
            <w:r>
              <w:rPr>
                <w:rFonts w:ascii="Calibri"/>
                <w:color w:val="231F20"/>
              </w:rPr>
              <w:t xml:space="preserve"> un PIN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usar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su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adelantado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Las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permiten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adelantado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costosa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servicio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al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cliente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buscar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</w:rPr>
              <w:t>servicio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cliente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dorso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supermercado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supermercado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28" w:line="264" w:lineRule="exact"/>
              <w:ind w:left="75" w:right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llamadas</w:t>
            </w:r>
            <w:proofErr w:type="spellEnd"/>
            <w:r>
              <w:rPr>
                <w:rFonts w:asci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internacionales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llamadas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internacionales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</w:rPr>
              <w:t>tipo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permite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llamadas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larga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distancia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413920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teléfono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móvil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13920" w:rsidRDefault="000C06FD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Llevo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mi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teléfono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móvil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todo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lugar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donde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</w:rPr>
              <w:t>vaya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>.</w:t>
            </w:r>
          </w:p>
        </w:tc>
      </w:tr>
    </w:tbl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rPr>
          <w:rFonts w:ascii="Calibri" w:eastAsia="Calibri" w:hAnsi="Calibri" w:cs="Calibri"/>
          <w:sz w:val="20"/>
          <w:szCs w:val="20"/>
        </w:rPr>
      </w:pPr>
    </w:p>
    <w:p w:rsidR="00413920" w:rsidRDefault="00413920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413920" w:rsidRDefault="000C06FD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413920" w:rsidRPr="000C06FD" w:rsidRDefault="000C06FD">
      <w:pPr>
        <w:pStyle w:val="BodyText"/>
        <w:rPr>
          <w:rFonts w:ascii="Arial" w:hAnsi="Arial" w:cs="Arial"/>
        </w:rPr>
      </w:pPr>
      <w:proofErr w:type="spellStart"/>
      <w:r w:rsidRPr="000C06FD">
        <w:rPr>
          <w:rFonts w:ascii="Arial" w:hAnsi="Arial" w:cs="Arial"/>
          <w:color w:val="008C95"/>
          <w:spacing w:val="-1"/>
        </w:rPr>
        <w:t>Recursos</w:t>
      </w:r>
      <w:proofErr w:type="spellEnd"/>
      <w:r w:rsidRPr="000C06FD">
        <w:rPr>
          <w:rFonts w:ascii="Arial" w:hAnsi="Arial" w:cs="Arial"/>
          <w:color w:val="008C95"/>
        </w:rPr>
        <w:t xml:space="preserve"> </w:t>
      </w:r>
      <w:r w:rsidRPr="000C06FD">
        <w:rPr>
          <w:rFonts w:ascii="Arial" w:hAnsi="Arial" w:cs="Arial"/>
          <w:color w:val="008C95"/>
          <w:spacing w:val="-1"/>
        </w:rPr>
        <w:t>para</w:t>
      </w:r>
      <w:r w:rsidRPr="000C06FD">
        <w:rPr>
          <w:rFonts w:ascii="Arial" w:hAnsi="Arial" w:cs="Arial"/>
          <w:color w:val="008C95"/>
        </w:rPr>
        <w:t xml:space="preserve"> </w:t>
      </w:r>
      <w:r w:rsidRPr="000C06FD">
        <w:rPr>
          <w:rFonts w:ascii="Arial" w:hAnsi="Arial" w:cs="Arial"/>
          <w:color w:val="008C95"/>
          <w:spacing w:val="-1"/>
        </w:rPr>
        <w:t>maestros</w:t>
      </w:r>
      <w:r w:rsidRPr="000C06FD">
        <w:rPr>
          <w:rFonts w:ascii="Arial" w:hAnsi="Arial" w:cs="Arial"/>
          <w:color w:val="008C95"/>
        </w:rPr>
        <w:t xml:space="preserve"> </w:t>
      </w:r>
      <w:r w:rsidRPr="000C06FD">
        <w:rPr>
          <w:rFonts w:ascii="Arial" w:hAnsi="Arial" w:cs="Arial"/>
          <w:color w:val="008C95"/>
          <w:spacing w:val="-1"/>
        </w:rPr>
        <w:t>para</w:t>
      </w:r>
      <w:r w:rsidRPr="000C06FD">
        <w:rPr>
          <w:rFonts w:ascii="Arial" w:hAnsi="Arial" w:cs="Arial"/>
          <w:color w:val="008C95"/>
        </w:rPr>
        <w:t xml:space="preserve"> </w:t>
      </w:r>
      <w:r w:rsidRPr="000C06FD">
        <w:rPr>
          <w:rFonts w:ascii="Arial" w:hAnsi="Arial" w:cs="Arial"/>
          <w:color w:val="008C95"/>
          <w:spacing w:val="-2"/>
        </w:rPr>
        <w:t>consumidor.gov</w:t>
      </w:r>
      <w:r w:rsidRPr="000C06FD">
        <w:rPr>
          <w:rFonts w:ascii="Arial" w:hAnsi="Arial" w:cs="Arial"/>
          <w:color w:val="008C95"/>
          <w:spacing w:val="-5"/>
        </w:rPr>
        <w:t xml:space="preserve"> </w:t>
      </w:r>
      <w:r w:rsidRPr="000C06FD">
        <w:rPr>
          <w:rFonts w:ascii="Arial" w:hAnsi="Arial" w:cs="Arial"/>
          <w:color w:val="008C95"/>
        </w:rPr>
        <w:t xml:space="preserve">| </w:t>
      </w:r>
      <w:proofErr w:type="spellStart"/>
      <w:r w:rsidRPr="000C06FD">
        <w:rPr>
          <w:rFonts w:ascii="Arial" w:hAnsi="Arial" w:cs="Arial"/>
          <w:color w:val="008C95"/>
          <w:spacing w:val="-1"/>
        </w:rPr>
        <w:t>Desarrollado</w:t>
      </w:r>
      <w:proofErr w:type="spellEnd"/>
      <w:r w:rsidRPr="000C06FD">
        <w:rPr>
          <w:rFonts w:ascii="Arial" w:hAnsi="Arial" w:cs="Arial"/>
          <w:color w:val="008C95"/>
        </w:rPr>
        <w:t xml:space="preserve"> </w:t>
      </w:r>
      <w:r w:rsidRPr="000C06FD">
        <w:rPr>
          <w:rFonts w:ascii="Arial" w:hAnsi="Arial" w:cs="Arial"/>
          <w:color w:val="008C95"/>
          <w:spacing w:val="-1"/>
        </w:rPr>
        <w:t>para</w:t>
      </w:r>
      <w:r w:rsidRPr="000C06FD">
        <w:rPr>
          <w:rFonts w:ascii="Arial" w:hAnsi="Arial" w:cs="Arial"/>
          <w:color w:val="008C95"/>
        </w:rPr>
        <w:t xml:space="preserve"> la </w:t>
      </w:r>
      <w:proofErr w:type="spellStart"/>
      <w:r w:rsidRPr="000C06FD">
        <w:rPr>
          <w:rFonts w:ascii="Arial" w:hAnsi="Arial" w:cs="Arial"/>
          <w:color w:val="008C95"/>
          <w:spacing w:val="-1"/>
        </w:rPr>
        <w:t>Comisión</w:t>
      </w:r>
      <w:proofErr w:type="spellEnd"/>
      <w:r w:rsidRPr="000C06FD">
        <w:rPr>
          <w:rFonts w:ascii="Arial" w:hAnsi="Arial" w:cs="Arial"/>
          <w:color w:val="008C95"/>
        </w:rPr>
        <w:t xml:space="preserve"> </w:t>
      </w:r>
      <w:r w:rsidRPr="000C06FD">
        <w:rPr>
          <w:rFonts w:ascii="Arial" w:hAnsi="Arial" w:cs="Arial"/>
          <w:color w:val="008C95"/>
          <w:spacing w:val="-1"/>
        </w:rPr>
        <w:t>Federal</w:t>
      </w:r>
      <w:r w:rsidRPr="000C06FD">
        <w:rPr>
          <w:rFonts w:ascii="Arial" w:hAnsi="Arial" w:cs="Arial"/>
          <w:color w:val="008C95"/>
          <w:spacing w:val="-4"/>
        </w:rPr>
        <w:t xml:space="preserve"> </w:t>
      </w:r>
      <w:r w:rsidRPr="000C06FD">
        <w:rPr>
          <w:rFonts w:ascii="Arial" w:hAnsi="Arial" w:cs="Arial"/>
          <w:color w:val="008C95"/>
        </w:rPr>
        <w:t xml:space="preserve">de </w:t>
      </w:r>
      <w:proofErr w:type="spellStart"/>
      <w:r w:rsidRPr="000C06FD">
        <w:rPr>
          <w:rFonts w:ascii="Arial" w:hAnsi="Arial" w:cs="Arial"/>
          <w:color w:val="008C95"/>
          <w:spacing w:val="-1"/>
        </w:rPr>
        <w:t>Comercio</w:t>
      </w:r>
      <w:proofErr w:type="spellEnd"/>
      <w:r w:rsidRPr="000C06FD">
        <w:rPr>
          <w:rFonts w:ascii="Arial" w:hAnsi="Arial" w:cs="Arial"/>
          <w:color w:val="008C95"/>
        </w:rPr>
        <w:t xml:space="preserve"> </w:t>
      </w:r>
      <w:proofErr w:type="spellStart"/>
      <w:r w:rsidRPr="000C06FD">
        <w:rPr>
          <w:rFonts w:ascii="Arial" w:hAnsi="Arial" w:cs="Arial"/>
          <w:color w:val="008C95"/>
        </w:rPr>
        <w:t>por</w:t>
      </w:r>
      <w:proofErr w:type="spellEnd"/>
      <w:r w:rsidRPr="000C06FD">
        <w:rPr>
          <w:rFonts w:ascii="Arial" w:hAnsi="Arial" w:cs="Arial"/>
          <w:color w:val="008C95"/>
          <w:spacing w:val="-4"/>
        </w:rPr>
        <w:t xml:space="preserve"> </w:t>
      </w:r>
      <w:r w:rsidRPr="000C06FD">
        <w:rPr>
          <w:rFonts w:ascii="Arial" w:hAnsi="Arial" w:cs="Arial"/>
          <w:color w:val="008C95"/>
        </w:rPr>
        <w:t>el</w:t>
      </w:r>
      <w:r w:rsidRPr="000C06FD">
        <w:rPr>
          <w:rFonts w:ascii="Arial" w:hAnsi="Arial" w:cs="Arial"/>
          <w:color w:val="008C95"/>
          <w:spacing w:val="-4"/>
        </w:rPr>
        <w:t xml:space="preserve"> </w:t>
      </w:r>
      <w:r w:rsidRPr="000C06FD">
        <w:rPr>
          <w:rFonts w:ascii="Arial" w:hAnsi="Arial" w:cs="Arial"/>
          <w:color w:val="008C95"/>
          <w:spacing w:val="-1"/>
        </w:rPr>
        <w:t>Centro</w:t>
      </w:r>
      <w:r w:rsidRPr="000C06FD">
        <w:rPr>
          <w:rFonts w:ascii="Arial" w:hAnsi="Arial" w:cs="Arial"/>
          <w:color w:val="008C95"/>
        </w:rPr>
        <w:t xml:space="preserve"> de </w:t>
      </w:r>
      <w:proofErr w:type="spellStart"/>
      <w:r w:rsidRPr="000C06FD">
        <w:rPr>
          <w:rFonts w:ascii="Arial" w:hAnsi="Arial" w:cs="Arial"/>
          <w:color w:val="008C95"/>
          <w:spacing w:val="-1"/>
        </w:rPr>
        <w:t>Lingüística</w:t>
      </w:r>
      <w:proofErr w:type="spellEnd"/>
      <w:r w:rsidRPr="000C06FD">
        <w:rPr>
          <w:rFonts w:ascii="Arial" w:hAnsi="Arial" w:cs="Arial"/>
          <w:color w:val="008C95"/>
          <w:spacing w:val="-5"/>
        </w:rPr>
        <w:t xml:space="preserve"> </w:t>
      </w:r>
      <w:proofErr w:type="spellStart"/>
      <w:r w:rsidRPr="000C06FD">
        <w:rPr>
          <w:rFonts w:ascii="Arial" w:hAnsi="Arial" w:cs="Arial"/>
          <w:color w:val="008C95"/>
          <w:spacing w:val="-1"/>
        </w:rPr>
        <w:t>Aplicada</w:t>
      </w:r>
      <w:proofErr w:type="spellEnd"/>
    </w:p>
    <w:sectPr w:rsidR="00413920" w:rsidRPr="000C06FD">
      <w:type w:val="continuous"/>
      <w:pgSz w:w="12240" w:h="15840"/>
      <w:pgMar w:top="6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3920"/>
    <w:rsid w:val="000C06FD"/>
    <w:rsid w:val="004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298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Federal Trade Commission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Buying and Using Phone Cards</dc:title>
  <dc:creator>Federal Trade Commission</dc:creator>
  <cp:lastModifiedBy>Carrie Gelula</cp:lastModifiedBy>
  <cp:revision>2</cp:revision>
  <dcterms:created xsi:type="dcterms:W3CDTF">2015-12-01T09:55:00Z</dcterms:created>
  <dcterms:modified xsi:type="dcterms:W3CDTF">2015-12-01T15:07:00Z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2015-12-01T00:00:00Z</vt:filetime>
  </property>
</Properties>
</file>